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66E68" w:rsidRPr="00B66E68" w:rsidP="001F1534" w14:paraId="6C2FA3B7" w14:textId="5AD49CAE">
      <w:pPr>
        <w:ind w:left="360" w:hanging="360"/>
        <w:rPr>
          <w:rFonts w:ascii="Times New Roman" w:hAnsi="Times New Roman" w:cs="Times New Roman"/>
          <w:sz w:val="24"/>
          <w:szCs w:val="24"/>
        </w:rPr>
      </w:pPr>
    </w:p>
    <w:p w:rsidR="00B66E68" w:rsidRPr="00B66E68" w:rsidP="001F1534" w14:paraId="298BB320" w14:textId="6F63AC63">
      <w:pPr>
        <w:ind w:left="360" w:hanging="360"/>
        <w:rPr>
          <w:rFonts w:ascii="Times New Roman" w:hAnsi="Times New Roman" w:cs="Times New Roman"/>
          <w:sz w:val="24"/>
          <w:szCs w:val="24"/>
        </w:rPr>
      </w:pPr>
    </w:p>
    <w:p w:rsidR="00B66E68" w:rsidRPr="00B66E68" w:rsidP="001F1534" w14:paraId="5DD94308" w14:textId="72ED677D">
      <w:pPr>
        <w:ind w:left="360" w:hanging="360"/>
        <w:rPr>
          <w:rFonts w:ascii="Times New Roman" w:hAnsi="Times New Roman" w:cs="Times New Roman"/>
          <w:sz w:val="24"/>
          <w:szCs w:val="24"/>
        </w:rPr>
      </w:pPr>
    </w:p>
    <w:p w:rsidR="00B66E68" w:rsidP="00B66E68" w14:paraId="18A82198" w14:textId="7E218A52">
      <w:pPr>
        <w:ind w:left="360" w:hanging="360"/>
        <w:jc w:val="center"/>
        <w:rPr>
          <w:rFonts w:ascii="Times New Roman" w:hAnsi="Times New Roman" w:cs="Times New Roman"/>
          <w:sz w:val="24"/>
          <w:szCs w:val="24"/>
        </w:rPr>
      </w:pPr>
      <w:r w:rsidRPr="00B66E68">
        <w:rPr>
          <w:rFonts w:ascii="Times New Roman" w:hAnsi="Times New Roman" w:cs="Times New Roman"/>
          <w:sz w:val="24"/>
          <w:szCs w:val="24"/>
        </w:rPr>
        <w:t>Acid-Base Balance</w:t>
      </w:r>
    </w:p>
    <w:p w:rsidR="00B66E68" w:rsidP="00B66E68" w14:paraId="67C469E4" w14:textId="751F44A3">
      <w:pPr>
        <w:ind w:left="360" w:hanging="360"/>
        <w:jc w:val="center"/>
        <w:rPr>
          <w:rFonts w:ascii="Times New Roman" w:hAnsi="Times New Roman" w:cs="Times New Roman"/>
          <w:sz w:val="24"/>
          <w:szCs w:val="24"/>
        </w:rPr>
      </w:pPr>
    </w:p>
    <w:p w:rsidR="00B66E68" w:rsidP="00B66E68" w14:paraId="4B99283C" w14:textId="7A02D028">
      <w:pPr>
        <w:ind w:left="360" w:hanging="360"/>
        <w:jc w:val="center"/>
        <w:rPr>
          <w:rFonts w:ascii="Times New Roman" w:hAnsi="Times New Roman" w:cs="Times New Roman"/>
          <w:sz w:val="24"/>
          <w:szCs w:val="24"/>
        </w:rPr>
      </w:pPr>
      <w:r>
        <w:rPr>
          <w:rFonts w:ascii="Times New Roman" w:hAnsi="Times New Roman" w:cs="Times New Roman"/>
          <w:sz w:val="24"/>
          <w:szCs w:val="24"/>
        </w:rPr>
        <w:t>Name</w:t>
      </w:r>
    </w:p>
    <w:p w:rsidR="00B66E68" w:rsidP="00B66E68" w14:paraId="58F87974" w14:textId="4A55E1A0">
      <w:pPr>
        <w:ind w:left="360" w:hanging="360"/>
        <w:jc w:val="center"/>
        <w:rPr>
          <w:rFonts w:ascii="Times New Roman" w:hAnsi="Times New Roman" w:cs="Times New Roman"/>
          <w:sz w:val="24"/>
          <w:szCs w:val="24"/>
        </w:rPr>
      </w:pPr>
      <w:r>
        <w:rPr>
          <w:rFonts w:ascii="Times New Roman" w:hAnsi="Times New Roman" w:cs="Times New Roman"/>
          <w:sz w:val="24"/>
          <w:szCs w:val="24"/>
        </w:rPr>
        <w:t>Institution</w:t>
      </w:r>
    </w:p>
    <w:p w:rsidR="00B66E68" w:rsidP="00B66E68" w14:paraId="5BBD8679" w14:textId="4C700332">
      <w:pPr>
        <w:ind w:left="360" w:hanging="360"/>
        <w:jc w:val="center"/>
        <w:rPr>
          <w:rFonts w:ascii="Times New Roman" w:hAnsi="Times New Roman" w:cs="Times New Roman"/>
          <w:sz w:val="24"/>
          <w:szCs w:val="24"/>
        </w:rPr>
      </w:pPr>
      <w:r>
        <w:rPr>
          <w:rFonts w:ascii="Times New Roman" w:hAnsi="Times New Roman" w:cs="Times New Roman"/>
          <w:sz w:val="24"/>
          <w:szCs w:val="24"/>
        </w:rPr>
        <w:t>Course</w:t>
      </w:r>
    </w:p>
    <w:p w:rsidR="00B66E68" w:rsidP="00B66E68" w14:paraId="00376651" w14:textId="73C361E0">
      <w:pPr>
        <w:ind w:left="360" w:hanging="360"/>
        <w:jc w:val="center"/>
        <w:rPr>
          <w:rFonts w:ascii="Times New Roman" w:hAnsi="Times New Roman" w:cs="Times New Roman"/>
          <w:sz w:val="24"/>
          <w:szCs w:val="24"/>
        </w:rPr>
      </w:pPr>
      <w:r>
        <w:rPr>
          <w:rFonts w:ascii="Times New Roman" w:hAnsi="Times New Roman" w:cs="Times New Roman"/>
          <w:sz w:val="24"/>
          <w:szCs w:val="24"/>
        </w:rPr>
        <w:t>Instructor</w:t>
      </w:r>
    </w:p>
    <w:p w:rsidR="00B66E68" w:rsidRPr="00B66E68" w:rsidP="00B66E68" w14:paraId="298EC104" w14:textId="5668DC38">
      <w:pPr>
        <w:ind w:left="360" w:hanging="360"/>
        <w:jc w:val="center"/>
        <w:rPr>
          <w:rFonts w:ascii="Times New Roman" w:hAnsi="Times New Roman" w:cs="Times New Roman"/>
          <w:sz w:val="24"/>
          <w:szCs w:val="24"/>
        </w:rPr>
      </w:pPr>
      <w:r>
        <w:rPr>
          <w:rFonts w:ascii="Times New Roman" w:hAnsi="Times New Roman" w:cs="Times New Roman"/>
          <w:sz w:val="24"/>
          <w:szCs w:val="24"/>
        </w:rPr>
        <w:t>Date</w:t>
      </w:r>
    </w:p>
    <w:p w:rsidR="00B66E68" w:rsidRPr="00B66E68" w:rsidP="001F1534" w14:paraId="1560D432" w14:textId="3EB948BF">
      <w:pPr>
        <w:ind w:left="360" w:hanging="360"/>
        <w:rPr>
          <w:rFonts w:ascii="Times New Roman" w:hAnsi="Times New Roman" w:cs="Times New Roman"/>
          <w:sz w:val="24"/>
          <w:szCs w:val="24"/>
        </w:rPr>
      </w:pPr>
    </w:p>
    <w:p w:rsidR="00B66E68" w:rsidRPr="00B66E68" w:rsidP="001F1534" w14:paraId="6528A545" w14:textId="635938C2">
      <w:pPr>
        <w:ind w:left="360" w:hanging="360"/>
        <w:rPr>
          <w:rFonts w:ascii="Times New Roman" w:hAnsi="Times New Roman" w:cs="Times New Roman"/>
          <w:sz w:val="24"/>
          <w:szCs w:val="24"/>
        </w:rPr>
      </w:pPr>
    </w:p>
    <w:p w:rsidR="00B66E68" w:rsidP="001F1534" w14:paraId="70E34B82" w14:textId="2C3946A3">
      <w:pPr>
        <w:ind w:left="360" w:hanging="360"/>
        <w:rPr>
          <w:rFonts w:ascii="Times New Roman" w:hAnsi="Times New Roman" w:cs="Times New Roman"/>
          <w:sz w:val="24"/>
          <w:szCs w:val="24"/>
        </w:rPr>
      </w:pPr>
    </w:p>
    <w:p w:rsidR="000D32F9" w:rsidP="001F1534" w14:paraId="2C579955" w14:textId="37A21B9C">
      <w:pPr>
        <w:ind w:left="360" w:hanging="360"/>
        <w:rPr>
          <w:rFonts w:ascii="Times New Roman" w:hAnsi="Times New Roman" w:cs="Times New Roman"/>
          <w:sz w:val="24"/>
          <w:szCs w:val="24"/>
        </w:rPr>
      </w:pPr>
    </w:p>
    <w:p w:rsidR="000D32F9" w:rsidP="001F1534" w14:paraId="6109FF52" w14:textId="5794C9D9">
      <w:pPr>
        <w:ind w:left="360" w:hanging="360"/>
        <w:rPr>
          <w:rFonts w:ascii="Times New Roman" w:hAnsi="Times New Roman" w:cs="Times New Roman"/>
          <w:sz w:val="24"/>
          <w:szCs w:val="24"/>
        </w:rPr>
      </w:pPr>
    </w:p>
    <w:p w:rsidR="000D32F9" w:rsidP="001F1534" w14:paraId="4303C954" w14:textId="034F810C">
      <w:pPr>
        <w:ind w:left="360" w:hanging="360"/>
        <w:rPr>
          <w:rFonts w:ascii="Times New Roman" w:hAnsi="Times New Roman" w:cs="Times New Roman"/>
          <w:sz w:val="24"/>
          <w:szCs w:val="24"/>
        </w:rPr>
      </w:pPr>
    </w:p>
    <w:p w:rsidR="000D32F9" w:rsidRPr="00B66E68" w:rsidP="001F1534" w14:paraId="1C16618F" w14:textId="77777777">
      <w:pPr>
        <w:ind w:left="360" w:hanging="360"/>
        <w:rPr>
          <w:rFonts w:ascii="Times New Roman" w:hAnsi="Times New Roman" w:cs="Times New Roman"/>
          <w:sz w:val="24"/>
          <w:szCs w:val="24"/>
        </w:rPr>
      </w:pPr>
    </w:p>
    <w:p w:rsidR="00146980" w:rsidRPr="00B66E68" w:rsidP="00B66E68" w14:paraId="1A5EEA1E" w14:textId="7563473C">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Lungs and kidneys regulate volatile and fixed acids through ventilation and isohydric buffering. Upon the blood reaching the lungs, Hb produces H</w:t>
      </w:r>
      <w:r w:rsidRPr="00B66E68" w:rsidR="003F38DA">
        <w:rPr>
          <w:rFonts w:ascii="Times New Roman" w:hAnsi="Times New Roman" w:cs="Times New Roman"/>
          <w:sz w:val="24"/>
          <w:szCs w:val="24"/>
          <w:vertAlign w:val="superscript"/>
        </w:rPr>
        <w:t>+</w:t>
      </w:r>
      <w:r w:rsidRPr="00B66E68" w:rsidR="003F38DA">
        <w:rPr>
          <w:rFonts w:ascii="Times New Roman" w:hAnsi="Times New Roman" w:cs="Times New Roman"/>
          <w:sz w:val="24"/>
          <w:szCs w:val="24"/>
        </w:rPr>
        <w:t>, thus forming CO</w:t>
      </w:r>
      <w:r w:rsidRPr="00B66E68" w:rsidR="003F38DA">
        <w:rPr>
          <w:rFonts w:ascii="Times New Roman" w:hAnsi="Times New Roman" w:cs="Times New Roman"/>
          <w:sz w:val="24"/>
          <w:szCs w:val="24"/>
          <w:vertAlign w:val="subscript"/>
        </w:rPr>
        <w:t>2</w:t>
      </w:r>
      <w:r w:rsidRPr="00B66E68" w:rsidR="003F38DA">
        <w:rPr>
          <w:rFonts w:ascii="Times New Roman" w:hAnsi="Times New Roman" w:cs="Times New Roman"/>
          <w:sz w:val="24"/>
          <w:szCs w:val="24"/>
        </w:rPr>
        <w:t xml:space="preserve"> whereby it is then possible to get rid of it through ventilation</w:t>
      </w:r>
      <w:r w:rsidRPr="00B66E68" w:rsidR="00CA33A8">
        <w:rPr>
          <w:rFonts w:ascii="Times New Roman" w:hAnsi="Times New Roman" w:cs="Times New Roman"/>
          <w:sz w:val="24"/>
          <w:szCs w:val="24"/>
        </w:rPr>
        <w:t xml:space="preserve"> (pg286)</w:t>
      </w:r>
      <w:r w:rsidRPr="00B66E68" w:rsidR="003F38DA">
        <w:rPr>
          <w:rFonts w:ascii="Times New Roman" w:hAnsi="Times New Roman" w:cs="Times New Roman"/>
          <w:sz w:val="24"/>
          <w:szCs w:val="24"/>
        </w:rPr>
        <w:t xml:space="preserve">. </w:t>
      </w:r>
    </w:p>
    <w:p w:rsidR="001F1534" w:rsidRPr="00B66E68" w:rsidP="00CA33A8" w14:paraId="676BCE7A" w14:textId="630F6B61">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The equilibrium constant of an acid measures the extent </w:t>
      </w:r>
      <w:r w:rsidRPr="00B66E68" w:rsidR="00F2006B">
        <w:rPr>
          <w:rFonts w:ascii="Times New Roman" w:hAnsi="Times New Roman" w:cs="Times New Roman"/>
          <w:sz w:val="24"/>
          <w:szCs w:val="24"/>
        </w:rPr>
        <w:t>that the acid molecules ionize. An equation t</w:t>
      </w:r>
      <w:r w:rsidRPr="00B66E68" w:rsidR="00CA33A8">
        <w:rPr>
          <w:rFonts w:ascii="Times New Roman" w:hAnsi="Times New Roman" w:cs="Times New Roman"/>
          <w:sz w:val="24"/>
          <w:szCs w:val="24"/>
        </w:rPr>
        <w:t>h</w:t>
      </w:r>
      <w:r w:rsidRPr="00B66E68" w:rsidR="00F2006B">
        <w:rPr>
          <w:rFonts w:ascii="Times New Roman" w:hAnsi="Times New Roman" w:cs="Times New Roman"/>
          <w:sz w:val="24"/>
          <w:szCs w:val="24"/>
        </w:rPr>
        <w:t xml:space="preserve">at shows the relationship between the equilibrium constant and the strength is     </w:t>
      </w:r>
      <w:r w:rsidRPr="00B66E68" w:rsidR="00F2006B">
        <w:rPr>
          <w:rFonts w:ascii="Times New Roman" w:hAnsi="Times New Roman" w:cs="Times New Roman"/>
          <w:sz w:val="24"/>
          <w:szCs w:val="24"/>
          <w:u w:val="single"/>
        </w:rPr>
        <w:t>[H</w:t>
      </w:r>
      <w:r w:rsidRPr="00B66E68" w:rsidR="00F2006B">
        <w:rPr>
          <w:rFonts w:ascii="Symbol" w:hAnsi="Symbol" w:cs="Times New Roman"/>
          <w:sz w:val="24"/>
          <w:szCs w:val="24"/>
          <w:u w:val="single"/>
        </w:rPr>
        <w:sym w:font="Symbol" w:char="F02B"/>
      </w:r>
      <w:r w:rsidRPr="00B66E68" w:rsidR="00F2006B">
        <w:rPr>
          <w:rFonts w:ascii="Times New Roman" w:hAnsi="Times New Roman" w:cs="Times New Roman"/>
          <w:sz w:val="24"/>
          <w:szCs w:val="24"/>
          <w:u w:val="single"/>
        </w:rPr>
        <w:t xml:space="preserve"> ]</w:t>
      </w:r>
      <w:r w:rsidRPr="00B66E68" w:rsidR="00F2006B">
        <w:rPr>
          <w:rFonts w:ascii="Times New Roman" w:hAnsi="Times New Roman" w:cs="Times New Roman"/>
          <w:sz w:val="24"/>
          <w:szCs w:val="24"/>
          <w:u w:val="single"/>
        </w:rPr>
        <w:t>' [HCO</w:t>
      </w:r>
      <w:r w:rsidRPr="00B66E68" w:rsidR="00F2006B">
        <w:rPr>
          <w:rFonts w:ascii="Times New Roman" w:hAnsi="Times New Roman" w:cs="Times New Roman"/>
          <w:sz w:val="24"/>
          <w:szCs w:val="24"/>
          <w:u w:val="single"/>
          <w:vertAlign w:val="superscript"/>
        </w:rPr>
        <w:t>-</w:t>
      </w:r>
      <w:r w:rsidRPr="00B66E68" w:rsidR="00F2006B">
        <w:rPr>
          <w:rFonts w:ascii="Times New Roman" w:hAnsi="Times New Roman" w:cs="Times New Roman"/>
          <w:sz w:val="24"/>
          <w:szCs w:val="24"/>
          <w:u w:val="single"/>
          <w:vertAlign w:val="subscript"/>
        </w:rPr>
        <w:t>3</w:t>
      </w:r>
      <w:r w:rsidRPr="00B66E68" w:rsidR="00F2006B">
        <w:rPr>
          <w:rFonts w:ascii="Times New Roman" w:hAnsi="Times New Roman" w:cs="Times New Roman"/>
          <w:sz w:val="24"/>
          <w:szCs w:val="24"/>
          <w:u w:val="single"/>
        </w:rPr>
        <w:t>]</w:t>
      </w:r>
      <w:r w:rsidRPr="00B66E68" w:rsidR="00F2006B">
        <w:rPr>
          <w:rFonts w:ascii="Times New Roman" w:hAnsi="Times New Roman" w:cs="Times New Roman"/>
          <w:sz w:val="24"/>
          <w:szCs w:val="24"/>
        </w:rPr>
        <w:t xml:space="preserve"> </w:t>
      </w:r>
      <w:r w:rsidRPr="00B66E68" w:rsidR="00F2006B">
        <w:rPr>
          <w:rFonts w:ascii="Symbol" w:hAnsi="Symbol" w:cs="Times New Roman"/>
          <w:sz w:val="24"/>
          <w:szCs w:val="24"/>
        </w:rPr>
        <w:sym w:font="Symbol" w:char="F03D"/>
      </w:r>
      <w:r w:rsidRPr="00B66E68" w:rsidR="00F2006B">
        <w:rPr>
          <w:rFonts w:ascii="Times New Roman" w:hAnsi="Times New Roman" w:cs="Times New Roman"/>
          <w:sz w:val="24"/>
          <w:szCs w:val="24"/>
        </w:rPr>
        <w:t xml:space="preserve"> K</w:t>
      </w:r>
      <w:r w:rsidRPr="00B66E68" w:rsidR="00F2006B">
        <w:rPr>
          <w:rFonts w:ascii="Times New Roman" w:hAnsi="Times New Roman" w:cs="Times New Roman"/>
          <w:sz w:val="24"/>
          <w:szCs w:val="24"/>
          <w:vertAlign w:val="subscript"/>
        </w:rPr>
        <w:t>A</w:t>
      </w:r>
      <w:r w:rsidRPr="00B66E68" w:rsidR="00F2006B">
        <w:rPr>
          <w:rFonts w:ascii="Times New Roman" w:hAnsi="Times New Roman" w:cs="Times New Roman"/>
          <w:sz w:val="24"/>
          <w:szCs w:val="24"/>
        </w:rPr>
        <w:t xml:space="preserve">, where </w:t>
      </w:r>
      <w:r w:rsidRPr="00B66E68" w:rsidR="00F2006B">
        <w:rPr>
          <w:rFonts w:ascii="Times New Roman" w:hAnsi="Times New Roman" w:cs="Times New Roman"/>
          <w:sz w:val="24"/>
          <w:szCs w:val="24"/>
        </w:rPr>
        <w:t>K</w:t>
      </w:r>
      <w:r w:rsidRPr="00B66E68" w:rsidR="00F2006B">
        <w:rPr>
          <w:rFonts w:ascii="Times New Roman" w:hAnsi="Times New Roman" w:cs="Times New Roman"/>
          <w:sz w:val="24"/>
          <w:szCs w:val="24"/>
          <w:vertAlign w:val="subscript"/>
        </w:rPr>
        <w:t>A</w:t>
      </w:r>
      <w:r w:rsidRPr="00B66E68" w:rsidR="00F2006B">
        <w:rPr>
          <w:rFonts w:ascii="Times New Roman" w:hAnsi="Times New Roman" w:cs="Times New Roman"/>
          <w:sz w:val="24"/>
          <w:szCs w:val="24"/>
          <w:vertAlign w:val="subscript"/>
        </w:rPr>
        <w:t xml:space="preserve"> </w:t>
      </w:r>
      <w:r w:rsidRPr="00B66E68" w:rsidR="00F2006B">
        <w:rPr>
          <w:rFonts w:ascii="Times New Roman" w:hAnsi="Times New Roman" w:cs="Times New Roman"/>
          <w:sz w:val="24"/>
          <w:szCs w:val="24"/>
        </w:rPr>
        <w:t xml:space="preserve">is the equilibrium constant for </w:t>
      </w:r>
      <w:r w:rsidRPr="00B66E68" w:rsidR="00F2006B">
        <w:rPr>
          <w:rFonts w:ascii="Times New Roman" w:hAnsi="Times New Roman" w:cs="Times New Roman"/>
          <w:sz w:val="24"/>
          <w:szCs w:val="24"/>
        </w:rPr>
        <w:t>H</w:t>
      </w:r>
      <w:r w:rsidRPr="00B66E68" w:rsidR="00F2006B">
        <w:rPr>
          <w:rFonts w:ascii="Times New Roman" w:hAnsi="Times New Roman" w:cs="Times New Roman"/>
          <w:sz w:val="24"/>
          <w:szCs w:val="24"/>
          <w:vertAlign w:val="subscript"/>
        </w:rPr>
        <w:t>2</w:t>
      </w:r>
      <w:r w:rsidRPr="00B66E68" w:rsidR="00F2006B">
        <w:rPr>
          <w:rFonts w:ascii="Times New Roman" w:hAnsi="Times New Roman" w:cs="Times New Roman"/>
          <w:sz w:val="24"/>
          <w:szCs w:val="24"/>
        </w:rPr>
        <w:t>CO</w:t>
      </w:r>
      <w:r w:rsidRPr="00B66E68" w:rsidR="00F2006B">
        <w:rPr>
          <w:rFonts w:ascii="Times New Roman" w:hAnsi="Times New Roman" w:cs="Times New Roman"/>
          <w:sz w:val="24"/>
          <w:szCs w:val="24"/>
          <w:vertAlign w:val="subscript"/>
        </w:rPr>
        <w:t>3</w:t>
      </w:r>
      <w:r w:rsidRPr="00B66E68" w:rsidR="00F2006B">
        <w:rPr>
          <w:rFonts w:ascii="Times New Roman" w:hAnsi="Times New Roman" w:cs="Times New Roman"/>
          <w:sz w:val="24"/>
          <w:szCs w:val="24"/>
          <w:vertAlign w:val="subscript"/>
        </w:rPr>
        <w:t xml:space="preserve">.  </w:t>
      </w:r>
    </w:p>
    <w:p w:rsidR="00F2006B" w:rsidRPr="000D32F9" w:rsidP="000D32F9" w14:paraId="74B898EF" w14:textId="0A7132E1">
      <w:pPr>
        <w:ind w:firstLine="0"/>
        <w:rPr>
          <w:rFonts w:ascii="Times New Roman" w:hAnsi="Times New Roman" w:cs="Times New Roman"/>
          <w:sz w:val="24"/>
          <w:szCs w:val="24"/>
        </w:rPr>
      </w:pPr>
      <w:r>
        <w:rPr>
          <w:rFonts w:ascii="Times New Roman" w:hAnsi="Times New Roman" w:cs="Times New Roman"/>
          <w:sz w:val="24"/>
          <w:szCs w:val="24"/>
        </w:rPr>
        <w:t xml:space="preserve">          </w:t>
      </w:r>
      <w:r w:rsidRPr="000D32F9">
        <w:rPr>
          <w:rFonts w:ascii="Times New Roman" w:hAnsi="Times New Roman" w:cs="Times New Roman"/>
          <w:sz w:val="24"/>
          <w:szCs w:val="24"/>
        </w:rPr>
        <w:t xml:space="preserve"> </w:t>
      </w:r>
      <w:r w:rsidRPr="000D32F9">
        <w:rPr>
          <w:rFonts w:ascii="Times New Roman" w:hAnsi="Times New Roman" w:cs="Times New Roman"/>
          <w:sz w:val="24"/>
          <w:szCs w:val="24"/>
        </w:rPr>
        <w:t>[H</w:t>
      </w:r>
      <w:r w:rsidRPr="000D32F9">
        <w:rPr>
          <w:rFonts w:ascii="Times New Roman" w:hAnsi="Times New Roman" w:cs="Times New Roman"/>
          <w:sz w:val="24"/>
          <w:szCs w:val="24"/>
          <w:vertAlign w:val="subscript"/>
        </w:rPr>
        <w:t>2</w:t>
      </w:r>
      <w:r w:rsidRPr="000D32F9">
        <w:rPr>
          <w:rFonts w:ascii="Times New Roman" w:hAnsi="Times New Roman" w:cs="Times New Roman"/>
          <w:sz w:val="24"/>
          <w:szCs w:val="24"/>
        </w:rPr>
        <w:t>CO</w:t>
      </w:r>
      <w:r w:rsidRPr="000D32F9">
        <w:rPr>
          <w:rFonts w:ascii="Times New Roman" w:hAnsi="Times New Roman" w:cs="Times New Roman"/>
          <w:sz w:val="24"/>
          <w:szCs w:val="24"/>
          <w:vertAlign w:val="subscript"/>
        </w:rPr>
        <w:t>3</w:t>
      </w:r>
      <w:r w:rsidRPr="000D32F9">
        <w:rPr>
          <w:rFonts w:ascii="Times New Roman" w:hAnsi="Times New Roman" w:cs="Times New Roman"/>
          <w:sz w:val="24"/>
          <w:szCs w:val="24"/>
        </w:rPr>
        <w:t xml:space="preserve">] </w:t>
      </w:r>
      <w:r w:rsidRPr="000D32F9">
        <w:rPr>
          <w:rFonts w:ascii="Times New Roman" w:hAnsi="Times New Roman" w:cs="Times New Roman"/>
          <w:sz w:val="24"/>
          <w:szCs w:val="24"/>
        </w:rPr>
        <w:t xml:space="preserve"> </w:t>
      </w:r>
      <w:r w:rsidRPr="000D32F9" w:rsidR="001009DE">
        <w:rPr>
          <w:rFonts w:ascii="Times New Roman" w:hAnsi="Times New Roman" w:cs="Times New Roman"/>
          <w:sz w:val="24"/>
          <w:szCs w:val="24"/>
        </w:rPr>
        <w:t xml:space="preserve"> </w:t>
      </w:r>
    </w:p>
    <w:p w:rsidR="00CA33A8" w:rsidRPr="00B66E68" w:rsidP="00F2006B" w14:paraId="0DA883F2" w14:textId="46F82499">
      <w:pPr>
        <w:pStyle w:val="ListParagraph"/>
        <w:ind w:firstLine="0"/>
        <w:rPr>
          <w:rFonts w:ascii="Times New Roman" w:hAnsi="Times New Roman" w:cs="Times New Roman"/>
          <w:sz w:val="24"/>
          <w:szCs w:val="24"/>
        </w:rPr>
      </w:pPr>
      <w:r w:rsidRPr="00B66E68">
        <w:rPr>
          <w:rFonts w:ascii="Times New Roman" w:hAnsi="Times New Roman" w:cs="Times New Roman"/>
          <w:sz w:val="24"/>
          <w:szCs w:val="24"/>
        </w:rPr>
        <w:t xml:space="preserve">The strength of an acid is measured in terms of whether </w:t>
      </w:r>
      <w:r w:rsidRPr="00B66E68">
        <w:rPr>
          <w:rFonts w:ascii="Times New Roman" w:hAnsi="Times New Roman" w:cs="Times New Roman"/>
          <w:sz w:val="24"/>
          <w:szCs w:val="24"/>
        </w:rPr>
        <w:t>K</w:t>
      </w:r>
      <w:r w:rsidRPr="00B66E68">
        <w:rPr>
          <w:rFonts w:ascii="Times New Roman" w:hAnsi="Times New Roman" w:cs="Times New Roman"/>
          <w:sz w:val="24"/>
          <w:szCs w:val="24"/>
          <w:vertAlign w:val="subscript"/>
        </w:rPr>
        <w:t>A</w:t>
      </w:r>
      <w:r w:rsidRPr="00B66E68">
        <w:rPr>
          <w:rFonts w:ascii="Times New Roman" w:hAnsi="Times New Roman" w:cs="Times New Roman"/>
          <w:sz w:val="24"/>
          <w:szCs w:val="24"/>
        </w:rPr>
        <w:t xml:space="preserve"> is large or small (pg287). </w:t>
      </w:r>
    </w:p>
    <w:p w:rsidR="00CA33A8" w:rsidRPr="00B66E68" w:rsidP="00CA33A8" w14:paraId="4CC59D20" w14:textId="0DA4DA57">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The open buffer system is where </w:t>
      </w:r>
      <w:r w:rsidRPr="00B66E68">
        <w:rPr>
          <w:rFonts w:ascii="Times New Roman" w:hAnsi="Times New Roman" w:cs="Times New Roman"/>
          <w:sz w:val="24"/>
          <w:szCs w:val="24"/>
        </w:rPr>
        <w:t>H</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CO</w:t>
      </w:r>
      <w:r w:rsidRPr="00B66E68">
        <w:rPr>
          <w:rFonts w:ascii="Times New Roman" w:hAnsi="Times New Roman" w:cs="Times New Roman"/>
          <w:sz w:val="24"/>
          <w:szCs w:val="24"/>
          <w:vertAlign w:val="subscript"/>
        </w:rPr>
        <w:t>3</w:t>
      </w:r>
      <w:r w:rsidRPr="00B66E68">
        <w:rPr>
          <w:rFonts w:ascii="Times New Roman" w:hAnsi="Times New Roman" w:cs="Times New Roman"/>
          <w:sz w:val="24"/>
          <w:szCs w:val="24"/>
          <w:vertAlign w:val="subscript"/>
        </w:rPr>
        <w:t xml:space="preserve"> </w:t>
      </w:r>
      <w:r w:rsidRPr="00B66E68">
        <w:rPr>
          <w:rFonts w:ascii="Times New Roman" w:hAnsi="Times New Roman" w:cs="Times New Roman"/>
          <w:sz w:val="24"/>
          <w:szCs w:val="24"/>
        </w:rPr>
        <w:t>is in equilibrium with dissolved CO</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 xml:space="preserve"> that is removed through ventilation. </w:t>
      </w:r>
      <w:r w:rsidRPr="00B66E68">
        <w:rPr>
          <w:rFonts w:ascii="Times New Roman" w:hAnsi="Times New Roman" w:cs="Times New Roman"/>
          <w:sz w:val="24"/>
          <w:szCs w:val="24"/>
        </w:rPr>
        <w:t xml:space="preserve">A closed buffer system is where all the components </w:t>
      </w:r>
      <w:r w:rsidRPr="00B66E68">
        <w:rPr>
          <w:rFonts w:ascii="Times New Roman" w:hAnsi="Times New Roman" w:cs="Times New Roman"/>
          <w:sz w:val="24"/>
          <w:szCs w:val="24"/>
        </w:rPr>
        <w:t>of acid-base reactions remain in the system. It mainly comprises protein and phosphate molecules (pg287).</w:t>
      </w:r>
    </w:p>
    <w:p w:rsidR="001009DE" w:rsidRPr="00B66E68" w:rsidP="001009DE" w14:paraId="7CA4D3C6" w14:textId="7B9585EC">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The volatile acid</w:t>
      </w:r>
      <w:r w:rsidRPr="00B66E68" w:rsidR="009658A7">
        <w:rPr>
          <w:rFonts w:ascii="Times New Roman" w:hAnsi="Times New Roman" w:cs="Times New Roman"/>
          <w:sz w:val="24"/>
          <w:szCs w:val="24"/>
        </w:rPr>
        <w:t>s collect</w:t>
      </w:r>
      <w:r w:rsidRPr="00B66E68" w:rsidR="00E10F93">
        <w:rPr>
          <w:rFonts w:ascii="Times New Roman" w:hAnsi="Times New Roman" w:cs="Times New Roman"/>
          <w:sz w:val="24"/>
          <w:szCs w:val="24"/>
        </w:rPr>
        <w:t xml:space="preserve"> in the body only when the ventilation fails to eliminate Carbon (IV) oxide fast enough to be at per with production of carbon (IV) oxide by the body. If this occurs, there is a build-up of CO</w:t>
      </w:r>
      <w:r w:rsidRPr="00B66E68" w:rsidR="00E10F93">
        <w:rPr>
          <w:rFonts w:ascii="Times New Roman" w:hAnsi="Times New Roman" w:cs="Times New Roman"/>
          <w:sz w:val="24"/>
          <w:szCs w:val="24"/>
          <w:vertAlign w:val="subscript"/>
        </w:rPr>
        <w:t>2</w:t>
      </w:r>
      <w:r w:rsidRPr="00B66E68" w:rsidR="00E10F93">
        <w:rPr>
          <w:rFonts w:ascii="Times New Roman" w:hAnsi="Times New Roman" w:cs="Times New Roman"/>
          <w:sz w:val="24"/>
          <w:szCs w:val="24"/>
        </w:rPr>
        <w:t xml:space="preserve"> </w:t>
      </w:r>
      <w:r w:rsidRPr="00B66E68" w:rsidR="00A94336">
        <w:rPr>
          <w:rFonts w:ascii="Times New Roman" w:hAnsi="Times New Roman" w:cs="Times New Roman"/>
          <w:sz w:val="24"/>
          <w:szCs w:val="24"/>
        </w:rPr>
        <w:t>and pushes the hydration reaction that involves H</w:t>
      </w:r>
      <w:r w:rsidRPr="00B66E68" w:rsidR="00A94336">
        <w:rPr>
          <w:rFonts w:ascii="Times New Roman" w:hAnsi="Times New Roman" w:cs="Times New Roman"/>
          <w:sz w:val="24"/>
          <w:szCs w:val="24"/>
          <w:vertAlign w:val="subscript"/>
        </w:rPr>
        <w:t>2</w:t>
      </w:r>
      <w:r w:rsidRPr="00B66E68" w:rsidR="00A94336">
        <w:rPr>
          <w:rFonts w:ascii="Times New Roman" w:hAnsi="Times New Roman" w:cs="Times New Roman"/>
          <w:sz w:val="24"/>
          <w:szCs w:val="24"/>
        </w:rPr>
        <w:t>O and CO</w:t>
      </w:r>
      <w:r w:rsidRPr="00B66E68" w:rsidR="00A94336">
        <w:rPr>
          <w:rFonts w:ascii="Times New Roman" w:hAnsi="Times New Roman" w:cs="Times New Roman"/>
          <w:sz w:val="24"/>
          <w:szCs w:val="24"/>
          <w:vertAlign w:val="subscript"/>
        </w:rPr>
        <w:t>2</w:t>
      </w:r>
      <w:r w:rsidRPr="00B66E68" w:rsidR="00A94336">
        <w:rPr>
          <w:rFonts w:ascii="Times New Roman" w:hAnsi="Times New Roman" w:cs="Times New Roman"/>
          <w:sz w:val="24"/>
          <w:szCs w:val="24"/>
        </w:rPr>
        <w:t xml:space="preserve"> to the right and creates additional H</w:t>
      </w:r>
      <w:r w:rsidRPr="00B66E68" w:rsidR="00A94336">
        <w:rPr>
          <w:rFonts w:ascii="Times New Roman" w:hAnsi="Times New Roman" w:cs="Times New Roman"/>
          <w:sz w:val="24"/>
          <w:szCs w:val="24"/>
          <w:vertAlign w:val="subscript"/>
        </w:rPr>
        <w:t>2</w:t>
      </w:r>
      <w:r w:rsidRPr="00B66E68" w:rsidR="00A94336">
        <w:rPr>
          <w:rFonts w:ascii="Times New Roman" w:hAnsi="Times New Roman" w:cs="Times New Roman"/>
          <w:sz w:val="24"/>
          <w:szCs w:val="24"/>
        </w:rPr>
        <w:t>CO</w:t>
      </w:r>
      <w:r w:rsidRPr="00B66E68" w:rsidR="00A94336">
        <w:rPr>
          <w:rFonts w:ascii="Times New Roman" w:hAnsi="Times New Roman" w:cs="Times New Roman"/>
          <w:sz w:val="24"/>
          <w:szCs w:val="24"/>
          <w:vertAlign w:val="subscript"/>
        </w:rPr>
        <w:t>3</w:t>
      </w:r>
      <w:r w:rsidRPr="00B66E68" w:rsidR="00A94336">
        <w:rPr>
          <w:rFonts w:ascii="Times New Roman" w:hAnsi="Times New Roman" w:cs="Times New Roman"/>
          <w:sz w:val="24"/>
          <w:szCs w:val="24"/>
        </w:rPr>
        <w:t xml:space="preserve"> </w:t>
      </w:r>
      <w:r w:rsidRPr="00B66E68" w:rsidR="00A94336">
        <w:rPr>
          <w:rFonts w:ascii="Times New Roman" w:hAnsi="Times New Roman" w:cs="Times New Roman"/>
          <w:sz w:val="24"/>
          <w:szCs w:val="24"/>
        </w:rPr>
        <w:t>(pg287).</w:t>
      </w:r>
    </w:p>
    <w:p w:rsidR="00A94336" w:rsidRPr="00B66E68" w:rsidP="00661285" w14:paraId="323FB5FB" w14:textId="2D14B686">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w:t>
      </w:r>
      <w:r w:rsidRPr="00B66E68">
        <w:rPr>
          <w:rFonts w:ascii="Times New Roman" w:hAnsi="Times New Roman" w:cs="Times New Roman"/>
          <w:sz w:val="24"/>
          <w:szCs w:val="24"/>
        </w:rPr>
        <w:t>he Henderson-Hasselbalch</w:t>
      </w:r>
      <w:r w:rsidRPr="00B66E68">
        <w:rPr>
          <w:rFonts w:ascii="Times New Roman" w:hAnsi="Times New Roman" w:cs="Times New Roman"/>
          <w:sz w:val="24"/>
          <w:szCs w:val="24"/>
        </w:rPr>
        <w:t xml:space="preserve"> can be used in clinical situations to check a report on clinical blood to identify whether there is compatibility with </w:t>
      </w:r>
      <w:r w:rsidRPr="00B66E68">
        <w:rPr>
          <w:rFonts w:ascii="Times New Roman" w:hAnsi="Times New Roman" w:cs="Times New Roman"/>
          <w:sz w:val="24"/>
          <w:szCs w:val="24"/>
        </w:rPr>
        <w:t>HCO</w:t>
      </w:r>
      <w:r w:rsidRPr="00B66E68">
        <w:rPr>
          <w:rFonts w:ascii="Times New Roman" w:hAnsi="Times New Roman" w:cs="Times New Roman"/>
          <w:sz w:val="24"/>
          <w:szCs w:val="24"/>
          <w:vertAlign w:val="superscript"/>
        </w:rPr>
        <w:t>-</w:t>
      </w:r>
      <w:r w:rsidRPr="00B66E68">
        <w:rPr>
          <w:rFonts w:ascii="Times New Roman" w:hAnsi="Times New Roman" w:cs="Times New Roman"/>
          <w:sz w:val="24"/>
          <w:szCs w:val="24"/>
          <w:vertAlign w:val="subscript"/>
        </w:rPr>
        <w:t>3</w:t>
      </w:r>
      <w:r w:rsidRPr="00B66E68">
        <w:rPr>
          <w:rFonts w:ascii="Times New Roman" w:hAnsi="Times New Roman" w:cs="Times New Roman"/>
          <w:sz w:val="24"/>
          <w:szCs w:val="24"/>
        </w:rPr>
        <w:t>, PCO</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 xml:space="preserve">, </w:t>
      </w:r>
      <w:r w:rsidRPr="00B66E68" w:rsidR="00661285">
        <w:rPr>
          <w:rFonts w:ascii="Times New Roman" w:hAnsi="Times New Roman" w:cs="Times New Roman"/>
          <w:sz w:val="24"/>
          <w:szCs w:val="24"/>
        </w:rPr>
        <w:t xml:space="preserve"> and</w:t>
      </w:r>
      <w:r w:rsidRPr="00B66E68" w:rsidR="00661285">
        <w:rPr>
          <w:rFonts w:ascii="Times New Roman" w:hAnsi="Times New Roman" w:cs="Times New Roman"/>
          <w:sz w:val="24"/>
          <w:szCs w:val="24"/>
          <w:vertAlign w:val="subscript"/>
        </w:rPr>
        <w:t xml:space="preserve"> </w:t>
      </w:r>
      <w:r w:rsidRPr="00B66E68">
        <w:rPr>
          <w:rFonts w:ascii="Times New Roman" w:hAnsi="Times New Roman" w:cs="Times New Roman"/>
          <w:sz w:val="24"/>
          <w:szCs w:val="24"/>
          <w:vertAlign w:val="subscript"/>
        </w:rPr>
        <w:t>P</w:t>
      </w:r>
      <w:r w:rsidRPr="00B66E68">
        <w:rPr>
          <w:rFonts w:ascii="Times New Roman" w:hAnsi="Times New Roman" w:cs="Times New Roman"/>
          <w:sz w:val="24"/>
          <w:szCs w:val="24"/>
        </w:rPr>
        <w:t>H</w:t>
      </w:r>
      <w:r w:rsidRPr="00B66E68" w:rsidR="00661285">
        <w:rPr>
          <w:rFonts w:ascii="Times New Roman" w:hAnsi="Times New Roman" w:cs="Times New Roman"/>
          <w:sz w:val="24"/>
          <w:szCs w:val="24"/>
        </w:rPr>
        <w:t xml:space="preserve">. For this reason, it is possible to detect inaccuracies and errors. Additionally, H-H is applicable in predicting effect by changing a component of the H-H equation on the others (pg289). </w:t>
      </w:r>
    </w:p>
    <w:p w:rsidR="00FF0B86" w:rsidRPr="00B66E68" w:rsidP="001009DE" w14:paraId="78F3B506" w14:textId="08EFF66F">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The lungs and kidneys are the main organs that exc</w:t>
      </w:r>
      <w:r w:rsidRPr="00B66E68">
        <w:rPr>
          <w:rFonts w:ascii="Times New Roman" w:hAnsi="Times New Roman" w:cs="Times New Roman"/>
          <w:sz w:val="24"/>
          <w:szCs w:val="24"/>
        </w:rPr>
        <w:t>rete acid. There is a balance in the mechanism that excretes acid in the kidneys and lungs for a healthy person. Just like the lungs, kidneys can remove acids. This is despite that it happens at a slower rate than the lungs do (pg290).</w:t>
      </w:r>
    </w:p>
    <w:p w:rsidR="00661285" w:rsidRPr="00B66E68" w:rsidP="001009DE" w14:paraId="7726521B" w14:textId="617745A8">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 </w:t>
      </w:r>
      <w:r w:rsidRPr="00B66E68" w:rsidR="00126D7C">
        <w:rPr>
          <w:rFonts w:ascii="Times New Roman" w:hAnsi="Times New Roman" w:cs="Times New Roman"/>
          <w:sz w:val="24"/>
          <w:szCs w:val="24"/>
        </w:rPr>
        <w:t>The renal absorption and excretion of electrolytes affect acid-base balance through a rapid reaction of CO</w:t>
      </w:r>
      <w:r w:rsidRPr="00B66E68" w:rsidR="005E7991">
        <w:rPr>
          <w:rFonts w:ascii="Times New Roman" w:hAnsi="Times New Roman" w:cs="Times New Roman"/>
          <w:sz w:val="24"/>
          <w:szCs w:val="24"/>
          <w:vertAlign w:val="subscript"/>
        </w:rPr>
        <w:t>2</w:t>
      </w:r>
      <w:r w:rsidRPr="00B66E68" w:rsidR="00126D7C">
        <w:rPr>
          <w:rFonts w:ascii="Times New Roman" w:hAnsi="Times New Roman" w:cs="Times New Roman"/>
          <w:sz w:val="24"/>
          <w:szCs w:val="24"/>
        </w:rPr>
        <w:t xml:space="preserve"> with H</w:t>
      </w:r>
      <w:r w:rsidRPr="00B66E68" w:rsidR="005E7991">
        <w:rPr>
          <w:rFonts w:ascii="Times New Roman" w:hAnsi="Times New Roman" w:cs="Times New Roman"/>
          <w:sz w:val="24"/>
          <w:szCs w:val="24"/>
          <w:vertAlign w:val="subscript"/>
        </w:rPr>
        <w:t>2</w:t>
      </w:r>
      <w:r w:rsidRPr="00B66E68" w:rsidR="00126D7C">
        <w:rPr>
          <w:rFonts w:ascii="Times New Roman" w:hAnsi="Times New Roman" w:cs="Times New Roman"/>
          <w:sz w:val="24"/>
          <w:szCs w:val="24"/>
        </w:rPr>
        <w:t>O with carbonic anhydrase present. This results in the formation of H</w:t>
      </w:r>
      <w:r w:rsidRPr="00B66E68" w:rsidR="00D13FE3">
        <w:rPr>
          <w:rFonts w:ascii="Times New Roman" w:hAnsi="Times New Roman" w:cs="Times New Roman"/>
          <w:sz w:val="24"/>
          <w:szCs w:val="24"/>
          <w:vertAlign w:val="subscript"/>
        </w:rPr>
        <w:t>2</w:t>
      </w:r>
      <w:r w:rsidRPr="00B66E68" w:rsidR="00D13FE3">
        <w:rPr>
          <w:rFonts w:ascii="Times New Roman" w:hAnsi="Times New Roman" w:cs="Times New Roman"/>
          <w:sz w:val="24"/>
          <w:szCs w:val="24"/>
        </w:rPr>
        <w:t>O</w:t>
      </w:r>
      <w:r w:rsidRPr="00B66E68" w:rsidR="00126D7C">
        <w:rPr>
          <w:rFonts w:ascii="Times New Roman" w:hAnsi="Times New Roman" w:cs="Times New Roman"/>
          <w:sz w:val="24"/>
          <w:szCs w:val="24"/>
        </w:rPr>
        <w:t xml:space="preserve"> and H</w:t>
      </w:r>
      <w:r w:rsidRPr="00B66E68" w:rsidR="005E7991">
        <w:rPr>
          <w:rFonts w:ascii="Times New Roman" w:hAnsi="Times New Roman" w:cs="Times New Roman"/>
          <w:sz w:val="24"/>
          <w:szCs w:val="24"/>
          <w:vertAlign w:val="subscript"/>
        </w:rPr>
        <w:t>2</w:t>
      </w:r>
      <w:r w:rsidRPr="00B66E68" w:rsidR="00126D7C">
        <w:rPr>
          <w:rFonts w:ascii="Times New Roman" w:hAnsi="Times New Roman" w:cs="Times New Roman"/>
          <w:sz w:val="24"/>
          <w:szCs w:val="24"/>
        </w:rPr>
        <w:t>CO</w:t>
      </w:r>
      <w:r w:rsidRPr="00B66E68" w:rsidR="005E7991">
        <w:rPr>
          <w:rFonts w:ascii="Times New Roman" w:hAnsi="Times New Roman" w:cs="Times New Roman"/>
          <w:sz w:val="24"/>
          <w:szCs w:val="24"/>
          <w:vertAlign w:val="subscript"/>
        </w:rPr>
        <w:t>3</w:t>
      </w:r>
      <w:r w:rsidRPr="00B66E68" w:rsidR="00126D7C">
        <w:rPr>
          <w:rFonts w:ascii="Times New Roman" w:hAnsi="Times New Roman" w:cs="Times New Roman"/>
          <w:sz w:val="24"/>
          <w:szCs w:val="24"/>
        </w:rPr>
        <w:t>. The H</w:t>
      </w:r>
      <w:r w:rsidRPr="00B66E68" w:rsidR="005E7991">
        <w:rPr>
          <w:rFonts w:ascii="Times New Roman" w:hAnsi="Times New Roman" w:cs="Times New Roman"/>
          <w:sz w:val="24"/>
          <w:szCs w:val="24"/>
          <w:vertAlign w:val="subscript"/>
        </w:rPr>
        <w:t>2</w:t>
      </w:r>
      <w:r w:rsidRPr="00B66E68" w:rsidR="00126D7C">
        <w:rPr>
          <w:rFonts w:ascii="Times New Roman" w:hAnsi="Times New Roman" w:cs="Times New Roman"/>
          <w:sz w:val="24"/>
          <w:szCs w:val="24"/>
        </w:rPr>
        <w:t>CO</w:t>
      </w:r>
      <w:r w:rsidRPr="00B66E68" w:rsidR="005E7991">
        <w:rPr>
          <w:rFonts w:ascii="Times New Roman" w:hAnsi="Times New Roman" w:cs="Times New Roman"/>
          <w:sz w:val="24"/>
          <w:szCs w:val="24"/>
          <w:vertAlign w:val="subscript"/>
        </w:rPr>
        <w:t>3</w:t>
      </w:r>
      <w:r w:rsidRPr="00B66E68" w:rsidR="00126D7C">
        <w:rPr>
          <w:rFonts w:ascii="Times New Roman" w:hAnsi="Times New Roman" w:cs="Times New Roman"/>
          <w:sz w:val="24"/>
          <w:szCs w:val="24"/>
        </w:rPr>
        <w:t xml:space="preserve"> resulting from the reaction </w:t>
      </w:r>
      <w:r w:rsidRPr="00B66E68" w:rsidR="004D09C1">
        <w:rPr>
          <w:rFonts w:ascii="Times New Roman" w:hAnsi="Times New Roman" w:cs="Times New Roman"/>
          <w:sz w:val="24"/>
          <w:szCs w:val="24"/>
        </w:rPr>
        <w:t>diffuses into the blood</w:t>
      </w:r>
      <w:r w:rsidRPr="00B66E68" w:rsidR="00D13FE3">
        <w:rPr>
          <w:rFonts w:ascii="Times New Roman" w:hAnsi="Times New Roman" w:cs="Times New Roman"/>
          <w:sz w:val="24"/>
          <w:szCs w:val="24"/>
        </w:rPr>
        <w:t xml:space="preserve"> (pg296)</w:t>
      </w:r>
      <w:r w:rsidRPr="00B66E68" w:rsidR="004D09C1">
        <w:rPr>
          <w:rFonts w:ascii="Times New Roman" w:hAnsi="Times New Roman" w:cs="Times New Roman"/>
          <w:sz w:val="24"/>
          <w:szCs w:val="24"/>
        </w:rPr>
        <w:t xml:space="preserve">. </w:t>
      </w:r>
    </w:p>
    <w:p w:rsidR="004D09C1" w:rsidRPr="00B66E68" w:rsidP="001009DE" w14:paraId="79A8991D" w14:textId="62D92924">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To classify and interpret the arterial blood acid-base results, I will follow the four steps. The first one will be to categorize its pH whereby if it will be more than 7.45, then there exists a state of alkalemia. If it is less than 7.35, there exists an acidemia state. The second step will be to come up with respiratory involvement. PaCO</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 xml:space="preserve"> will be appropriate in this step because the lungs function to control the CO2 level in the blood. The next step is to develop metabolic involvement, whereby plasma is the appropriate one for this case. Lastly, we </w:t>
      </w:r>
      <w:r w:rsidRPr="00B66E68" w:rsidR="00E75116">
        <w:rPr>
          <w:rFonts w:ascii="Times New Roman" w:hAnsi="Times New Roman" w:cs="Times New Roman"/>
          <w:sz w:val="24"/>
          <w:szCs w:val="24"/>
        </w:rPr>
        <w:t>assess the compensation, which may be partial or complete</w:t>
      </w:r>
      <w:r w:rsidRPr="00B66E68" w:rsidR="00D13FE3">
        <w:rPr>
          <w:rFonts w:ascii="Times New Roman" w:hAnsi="Times New Roman" w:cs="Times New Roman"/>
          <w:sz w:val="24"/>
          <w:szCs w:val="24"/>
        </w:rPr>
        <w:t xml:space="preserve"> (pg297)</w:t>
      </w:r>
      <w:r w:rsidRPr="00B66E68" w:rsidR="00E75116">
        <w:rPr>
          <w:rFonts w:ascii="Times New Roman" w:hAnsi="Times New Roman" w:cs="Times New Roman"/>
          <w:sz w:val="24"/>
          <w:szCs w:val="24"/>
        </w:rPr>
        <w:t>.</w:t>
      </w:r>
    </w:p>
    <w:p w:rsidR="00E75116" w:rsidRPr="00B66E68" w:rsidP="001009DE" w14:paraId="44DFB627" w14:textId="610CD375">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Arterial acid-base information is essential </w:t>
      </w:r>
      <w:r w:rsidRPr="00B66E68" w:rsidR="00211900">
        <w:rPr>
          <w:rFonts w:ascii="Times New Roman" w:hAnsi="Times New Roman" w:cs="Times New Roman"/>
          <w:sz w:val="24"/>
          <w:szCs w:val="24"/>
        </w:rPr>
        <w:t>in deciding a clinical course of action because it helps clinicians find out whether any acid-base abnormality is attached to metabolic or respiratory origin</w:t>
      </w:r>
      <w:r w:rsidRPr="00B66E68" w:rsidR="00D13FE3">
        <w:rPr>
          <w:rFonts w:ascii="Times New Roman" w:hAnsi="Times New Roman" w:cs="Times New Roman"/>
          <w:sz w:val="24"/>
          <w:szCs w:val="24"/>
        </w:rPr>
        <w:t xml:space="preserve"> (pg297)</w:t>
      </w:r>
      <w:r w:rsidRPr="00B66E68" w:rsidR="00211900">
        <w:rPr>
          <w:rFonts w:ascii="Times New Roman" w:hAnsi="Times New Roman" w:cs="Times New Roman"/>
          <w:sz w:val="24"/>
          <w:szCs w:val="24"/>
        </w:rPr>
        <w:t>.</w:t>
      </w:r>
    </w:p>
    <w:p w:rsidR="00211900" w:rsidRPr="00B66E68" w:rsidP="001009DE" w14:paraId="0626B5FF" w14:textId="221FE52A">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The bicarbonate ion serves to control the level of pH. Dissolving carbon dioxide in the blood leads to creating a buffer that comprises bicarbonate ions, carbonic acid, H2CO3, HCO3-, and Carbon dioxide (pg300).</w:t>
      </w:r>
    </w:p>
    <w:p w:rsidR="00682F27" w:rsidRPr="00B66E68" w:rsidP="001009DE" w14:paraId="3CA74889" w14:textId="54EF58D8">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        </w:t>
      </w:r>
      <w:r w:rsidRPr="00B66E68">
        <w:rPr>
          <w:rFonts w:ascii="Times New Roman" w:hAnsi="Times New Roman" w:cs="Times New Roman"/>
          <w:sz w:val="24"/>
          <w:szCs w:val="24"/>
        </w:rPr>
        <w:t>Anion gap (mEq/L)=[Na]–([Cl]+[HCO3])</w:t>
      </w:r>
      <w:r w:rsidRPr="00B66E68">
        <w:rPr>
          <w:rFonts w:ascii="Times New Roman" w:hAnsi="Times New Roman" w:cs="Times New Roman"/>
          <w:sz w:val="24"/>
          <w:szCs w:val="24"/>
        </w:rPr>
        <w:t xml:space="preserve"> </w:t>
      </w:r>
    </w:p>
    <w:p w:rsidR="00F1724F" w:rsidRPr="00B66E68" w:rsidP="00F1724F" w14:paraId="7D304A4F" w14:textId="16D78C16">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Na</w:t>
      </w:r>
      <w:r w:rsidRPr="00B66E68">
        <w:rPr>
          <w:rFonts w:ascii="Times New Roman" w:hAnsi="Times New Roman" w:cs="Times New Roman"/>
          <w:sz w:val="24"/>
          <w:szCs w:val="24"/>
          <w:vertAlign w:val="superscript"/>
        </w:rPr>
        <w:t>+</w:t>
      </w:r>
      <w:r w:rsidRPr="00B66E68">
        <w:rPr>
          <w:rFonts w:ascii="Times New Roman" w:hAnsi="Times New Roman" w:cs="Times New Roman"/>
          <w:sz w:val="24"/>
          <w:szCs w:val="24"/>
        </w:rPr>
        <w:t xml:space="preserve"> = 140 mEq/L</w:t>
      </w:r>
    </w:p>
    <w:p w:rsidR="00F1724F" w:rsidRPr="00B66E68" w:rsidP="00F1724F" w14:paraId="6625E608" w14:textId="383899E1">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Cl</w:t>
      </w:r>
      <w:r w:rsidRPr="00B66E68">
        <w:rPr>
          <w:rFonts w:ascii="Times New Roman" w:hAnsi="Times New Roman" w:cs="Times New Roman"/>
          <w:sz w:val="24"/>
          <w:szCs w:val="24"/>
          <w:vertAlign w:val="superscript"/>
        </w:rPr>
        <w:t xml:space="preserve">- </w:t>
      </w:r>
      <w:r w:rsidRPr="00B66E68">
        <w:rPr>
          <w:rFonts w:ascii="Times New Roman" w:hAnsi="Times New Roman" w:cs="Times New Roman"/>
          <w:sz w:val="24"/>
          <w:szCs w:val="24"/>
        </w:rPr>
        <w:t>= 105mEq/L</w:t>
      </w:r>
    </w:p>
    <w:p w:rsidR="00F1724F" w:rsidRPr="00B66E68" w:rsidP="00F1724F" w14:paraId="35D0F742" w14:textId="3FD4AF89">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HCO</w:t>
      </w:r>
      <w:r w:rsidRPr="00B66E68">
        <w:rPr>
          <w:rFonts w:ascii="Times New Roman" w:hAnsi="Times New Roman" w:cs="Times New Roman"/>
          <w:sz w:val="24"/>
          <w:szCs w:val="24"/>
          <w:vertAlign w:val="superscript"/>
        </w:rPr>
        <w:t>-</w:t>
      </w:r>
      <w:r w:rsidRPr="00B66E68">
        <w:rPr>
          <w:rFonts w:ascii="Times New Roman" w:hAnsi="Times New Roman" w:cs="Times New Roman"/>
          <w:sz w:val="24"/>
          <w:szCs w:val="24"/>
          <w:vertAlign w:val="subscript"/>
        </w:rPr>
        <w:t xml:space="preserve">3 </w:t>
      </w:r>
      <w:r w:rsidRPr="00B66E68">
        <w:rPr>
          <w:rFonts w:ascii="Times New Roman" w:hAnsi="Times New Roman" w:cs="Times New Roman"/>
          <w:sz w:val="24"/>
          <w:szCs w:val="24"/>
        </w:rPr>
        <w:t>= 24mEq/L</w:t>
      </w:r>
    </w:p>
    <w:p w:rsidR="00F1724F" w:rsidRPr="00B66E68" w:rsidP="00F1724F" w14:paraId="5D5EF342" w14:textId="1BA149B0">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Therefore, </w:t>
      </w:r>
      <w:r w:rsidRPr="00B66E68">
        <w:rPr>
          <w:rFonts w:ascii="Times New Roman" w:hAnsi="Times New Roman" w:cs="Times New Roman"/>
          <w:sz w:val="24"/>
          <w:szCs w:val="24"/>
        </w:rPr>
        <w:t>Anion gap (mEq/L)</w:t>
      </w:r>
      <w:r w:rsidRPr="00B66E68">
        <w:rPr>
          <w:rFonts w:ascii="Times New Roman" w:hAnsi="Times New Roman" w:cs="Times New Roman"/>
          <w:sz w:val="24"/>
          <w:szCs w:val="24"/>
        </w:rPr>
        <w:t xml:space="preserve"> = (140</w:t>
      </w:r>
      <w:r w:rsidRPr="00B66E68">
        <w:rPr>
          <w:rFonts w:ascii="Times New Roman" w:hAnsi="Times New Roman" w:cs="Times New Roman"/>
          <w:sz w:val="24"/>
          <w:szCs w:val="24"/>
        </w:rPr>
        <w:t>mEq/L</w:t>
      </w:r>
      <w:r w:rsidRPr="00B66E68">
        <w:rPr>
          <w:rFonts w:ascii="Times New Roman" w:hAnsi="Times New Roman" w:cs="Times New Roman"/>
          <w:sz w:val="24"/>
          <w:szCs w:val="24"/>
        </w:rPr>
        <w:t xml:space="preserve">-105 </w:t>
      </w:r>
      <w:r w:rsidRPr="00B66E68">
        <w:rPr>
          <w:rFonts w:ascii="Times New Roman" w:hAnsi="Times New Roman" w:cs="Times New Roman"/>
          <w:sz w:val="24"/>
          <w:szCs w:val="24"/>
        </w:rPr>
        <w:t>mEq/L</w:t>
      </w:r>
      <w:r w:rsidRPr="00B66E68">
        <w:rPr>
          <w:rFonts w:ascii="Times New Roman" w:hAnsi="Times New Roman" w:cs="Times New Roman"/>
          <w:sz w:val="24"/>
          <w:szCs w:val="24"/>
        </w:rPr>
        <w:t xml:space="preserve"> +24</w:t>
      </w:r>
      <w:r w:rsidRPr="00B66E68">
        <w:rPr>
          <w:rFonts w:ascii="Times New Roman" w:hAnsi="Times New Roman" w:cs="Times New Roman"/>
          <w:sz w:val="24"/>
          <w:szCs w:val="24"/>
        </w:rPr>
        <w:t>mEq/L</w:t>
      </w:r>
      <w:r w:rsidRPr="00B66E68">
        <w:rPr>
          <w:rFonts w:ascii="Times New Roman" w:hAnsi="Times New Roman" w:cs="Times New Roman"/>
          <w:sz w:val="24"/>
          <w:szCs w:val="24"/>
        </w:rPr>
        <w:t>)</w:t>
      </w:r>
    </w:p>
    <w:p w:rsidR="00F1724F" w:rsidRPr="00B66E68" w:rsidP="00F1724F" w14:paraId="42D81DF2" w14:textId="15ABFC20">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  </w:t>
      </w:r>
      <w:r w:rsidRPr="00B66E68">
        <w:rPr>
          <w:rFonts w:ascii="Times New Roman" w:hAnsi="Times New Roman" w:cs="Times New Roman"/>
          <w:sz w:val="24"/>
          <w:szCs w:val="24"/>
          <w:u w:val="double"/>
        </w:rPr>
        <w:t xml:space="preserve">11 </w:t>
      </w:r>
      <w:r w:rsidRPr="00B66E68">
        <w:rPr>
          <w:rFonts w:ascii="Times New Roman" w:hAnsi="Times New Roman" w:cs="Times New Roman"/>
          <w:sz w:val="24"/>
          <w:szCs w:val="24"/>
          <w:u w:val="double"/>
        </w:rPr>
        <w:t>mEq/L</w:t>
      </w:r>
      <w:r w:rsidRPr="00B66E68">
        <w:rPr>
          <w:rFonts w:ascii="Times New Roman" w:hAnsi="Times New Roman" w:cs="Times New Roman"/>
          <w:sz w:val="24"/>
          <w:szCs w:val="24"/>
          <w:u w:val="double"/>
        </w:rPr>
        <w:t xml:space="preserve">.    </w:t>
      </w:r>
      <w:r w:rsidRPr="00B66E68">
        <w:rPr>
          <w:rFonts w:ascii="Times New Roman" w:hAnsi="Times New Roman" w:cs="Times New Roman"/>
          <w:sz w:val="24"/>
          <w:szCs w:val="24"/>
        </w:rPr>
        <w:t>(pg301)</w:t>
      </w:r>
    </w:p>
    <w:p w:rsidR="00CE202D" w:rsidRPr="00B66E68" w:rsidP="00CE202D" w14:paraId="087951D4" w14:textId="2FF1D971">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The measurement of </w:t>
      </w:r>
      <w:r w:rsidRPr="00B66E68">
        <w:rPr>
          <w:rFonts w:ascii="Times New Roman" w:hAnsi="Times New Roman" w:cs="Times New Roman"/>
          <w:sz w:val="24"/>
          <w:szCs w:val="24"/>
        </w:rPr>
        <w:t>HCO3</w:t>
      </w:r>
      <w:r w:rsidRPr="00B66E68">
        <w:rPr>
          <w:rFonts w:ascii="Times New Roman" w:hAnsi="Times New Roman" w:cs="Times New Roman"/>
          <w:sz w:val="24"/>
          <w:szCs w:val="24"/>
        </w:rPr>
        <w:t xml:space="preserve"> only indicates the metabolic constituents of acid-base balance and is not interfered with by changes of CO on HCO. Despite that, the standardizing process </w:t>
      </w:r>
      <w:r w:rsidRPr="00B66E68" w:rsidR="00DE4282">
        <w:rPr>
          <w:rFonts w:ascii="Times New Roman" w:hAnsi="Times New Roman" w:cs="Times New Roman"/>
          <w:sz w:val="24"/>
          <w:szCs w:val="24"/>
        </w:rPr>
        <w:t>under conditions such as in vitro laboratory brings about an artificial situation absent in the human's body</w:t>
      </w:r>
      <w:r w:rsidRPr="00B66E68" w:rsidR="00B66E68">
        <w:rPr>
          <w:rFonts w:ascii="Times New Roman" w:hAnsi="Times New Roman" w:cs="Times New Roman"/>
          <w:sz w:val="24"/>
          <w:szCs w:val="24"/>
        </w:rPr>
        <w:t xml:space="preserve"> (pg303)</w:t>
      </w:r>
      <w:r w:rsidRPr="00B66E68" w:rsidR="00DE4282">
        <w:rPr>
          <w:rFonts w:ascii="Times New Roman" w:hAnsi="Times New Roman" w:cs="Times New Roman"/>
          <w:sz w:val="24"/>
          <w:szCs w:val="24"/>
        </w:rPr>
        <w:t>.</w:t>
      </w:r>
    </w:p>
    <w:p w:rsidR="006C5995" w:rsidRPr="00B66E68" w:rsidP="00DE4282" w14:paraId="6B94A4B5" w14:textId="7CDB1902">
      <w:pPr>
        <w:pStyle w:val="ListParagraph"/>
        <w:ind w:left="360" w:firstLine="0"/>
        <w:jc w:val="center"/>
        <w:rPr>
          <w:rFonts w:ascii="Times New Roman" w:hAnsi="Times New Roman" w:cs="Times New Roman"/>
          <w:b/>
          <w:bCs/>
          <w:sz w:val="24"/>
          <w:szCs w:val="24"/>
        </w:rPr>
      </w:pPr>
      <w:r w:rsidRPr="00B66E68">
        <w:rPr>
          <w:rFonts w:ascii="Times New Roman" w:hAnsi="Times New Roman" w:cs="Times New Roman"/>
          <w:b/>
          <w:bCs/>
          <w:sz w:val="24"/>
          <w:szCs w:val="24"/>
        </w:rPr>
        <w:t>Definitions</w:t>
      </w:r>
    </w:p>
    <w:p w:rsidR="00DE4282" w:rsidRPr="00B66E68" w:rsidP="00DE4282" w14:paraId="7C5B5FD4" w14:textId="0DE765FC">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Acid- </w:t>
      </w:r>
      <w:r w:rsidRPr="00B66E68" w:rsidR="0077436E">
        <w:rPr>
          <w:rFonts w:ascii="Times New Roman" w:hAnsi="Times New Roman" w:cs="Times New Roman"/>
          <w:sz w:val="24"/>
          <w:szCs w:val="24"/>
        </w:rPr>
        <w:t>this is a substance that has a pH of less than 7.</w:t>
      </w:r>
    </w:p>
    <w:p w:rsidR="00DE4282" w:rsidRPr="00B66E68" w:rsidP="00DE4282" w14:paraId="3F030D5C" w14:textId="436EB9A8">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Acidemia- this is the pH of blood that ranges below 7.35</w:t>
      </w:r>
    </w:p>
    <w:p w:rsidR="00DE4282" w:rsidRPr="00B66E68" w:rsidP="00DE4282" w14:paraId="52394BF6" w14:textId="09D52908">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Alkalemia- this is the pH of blood that exceeds 7.45</w:t>
      </w:r>
    </w:p>
    <w:p w:rsidR="00DE4282" w:rsidRPr="00B66E68" w:rsidP="00DE4282" w14:paraId="5193BC2C" w14:textId="319EC383">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Base</w:t>
      </w:r>
      <w:r w:rsidRPr="00B66E68" w:rsidR="0077436E">
        <w:rPr>
          <w:rFonts w:ascii="Times New Roman" w:hAnsi="Times New Roman" w:cs="Times New Roman"/>
          <w:sz w:val="24"/>
          <w:szCs w:val="24"/>
        </w:rPr>
        <w:t>- it is a substance with a pH greater than 7.</w:t>
      </w:r>
    </w:p>
    <w:p w:rsidR="00DE4282" w:rsidRPr="00B66E68" w:rsidP="00DE4282" w14:paraId="60F730EC" w14:textId="11DD0671">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Base Excess (BE)</w:t>
      </w:r>
      <w:r w:rsidRPr="00B66E68" w:rsidR="00B66E68">
        <w:rPr>
          <w:rFonts w:ascii="Times New Roman" w:hAnsi="Times New Roman" w:cs="Times New Roman"/>
          <w:sz w:val="24"/>
          <w:szCs w:val="24"/>
        </w:rPr>
        <w:t>- this is the amount of strong acid that ought to be added to every liter of wholly oxygenated blood to attain the pH of 7.4 at 37</w:t>
      </w:r>
      <w:r w:rsidRPr="00B66E68" w:rsidR="00B66E68">
        <w:rPr>
          <w:rFonts w:ascii="Times New Roman" w:hAnsi="Times New Roman" w:cs="Times New Roman"/>
          <w:sz w:val="24"/>
          <w:szCs w:val="24"/>
          <w:vertAlign w:val="superscript"/>
        </w:rPr>
        <w:t>0</w:t>
      </w:r>
      <w:r w:rsidRPr="00B66E68" w:rsidR="00B66E68">
        <w:rPr>
          <w:rFonts w:ascii="Times New Roman" w:hAnsi="Times New Roman" w:cs="Times New Roman"/>
          <w:sz w:val="24"/>
          <w:szCs w:val="24"/>
        </w:rPr>
        <w:t xml:space="preserve"> temperature and 5.3 kPa.  </w:t>
      </w:r>
    </w:p>
    <w:p w:rsidR="00DE4282" w:rsidRPr="00B66E68" w:rsidP="00DE4282" w14:paraId="29543178" w14:textId="56966D5C">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Buffer base</w:t>
      </w:r>
      <w:r w:rsidRPr="00B66E68" w:rsidR="00B66E68">
        <w:rPr>
          <w:rFonts w:ascii="Times New Roman" w:hAnsi="Times New Roman" w:cs="Times New Roman"/>
          <w:sz w:val="24"/>
          <w:szCs w:val="24"/>
        </w:rPr>
        <w:t>- this is the sum of albuminate, bicarbonate, and haemoglobinate, which is approximate 48mmol/L</w:t>
      </w:r>
    </w:p>
    <w:p w:rsidR="00DE4282" w:rsidRPr="00B66E68" w:rsidP="00DE4282" w14:paraId="14CE8584" w14:textId="588D8BC1">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Closed Buffer System- this is where all the constituents </w:t>
      </w:r>
      <w:r w:rsidRPr="00B66E68" w:rsidR="00891BB8">
        <w:rPr>
          <w:rFonts w:ascii="Times New Roman" w:hAnsi="Times New Roman" w:cs="Times New Roman"/>
          <w:sz w:val="24"/>
          <w:szCs w:val="24"/>
        </w:rPr>
        <w:t xml:space="preserve">of the reaction between an acid and a base do not leave the system. </w:t>
      </w:r>
    </w:p>
    <w:p w:rsidR="00891BB8" w:rsidRPr="00B66E68" w:rsidP="00DE4282" w14:paraId="49375F7A" w14:textId="65DA987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The conjugate base is an anion (an ion that is negatively charged) in the acid molecule. </w:t>
      </w:r>
    </w:p>
    <w:p w:rsidR="00891BB8" w:rsidRPr="00B66E68" w:rsidP="00DE4282" w14:paraId="0E18050B" w14:textId="1CD7649B">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Equilibrium Constant- this is a tool for measuring the acid molecules' range of disassociation (ionization).</w:t>
      </w:r>
    </w:p>
    <w:p w:rsidR="00891BB8" w:rsidRPr="00B66E68" w:rsidP="00DE4282" w14:paraId="0E3B454F" w14:textId="05FAFDC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Fixed (non-volatile) acids- </w:t>
      </w:r>
      <w:r w:rsidRPr="00B66E68" w:rsidR="0077436E">
        <w:rPr>
          <w:rFonts w:ascii="Times New Roman" w:hAnsi="Times New Roman" w:cs="Times New Roman"/>
          <w:sz w:val="24"/>
          <w:szCs w:val="24"/>
        </w:rPr>
        <w:t>these are acids that are not in equilibrium with liquified gases.</w:t>
      </w:r>
    </w:p>
    <w:p w:rsidR="00891BB8" w:rsidRPr="00B66E68" w:rsidP="00DE4282" w14:paraId="6E39911E" w14:textId="14BC2623">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Henderson-Hasselbalch (H-H) equation</w:t>
      </w:r>
      <w:r w:rsidRPr="00B66E68">
        <w:rPr>
          <w:rFonts w:ascii="Times New Roman" w:hAnsi="Times New Roman" w:cs="Times New Roman"/>
          <w:sz w:val="24"/>
          <w:szCs w:val="24"/>
        </w:rPr>
        <w:t xml:space="preserve">- </w:t>
      </w:r>
      <w:r w:rsidRPr="00B66E68" w:rsidR="007F4947">
        <w:rPr>
          <w:rFonts w:ascii="Times New Roman" w:hAnsi="Times New Roman" w:cs="Times New Roman"/>
          <w:sz w:val="24"/>
          <w:szCs w:val="24"/>
        </w:rPr>
        <w:t xml:space="preserve"> This equation illustrates the relationship between pOH and pH in a solution and the concentration of the ionized chemicals.   </w:t>
      </w:r>
    </w:p>
    <w:p w:rsidR="007F4947" w:rsidRPr="00B66E68" w:rsidP="007F4947" w14:paraId="426D74D9" w14:textId="6F1E99D4">
      <w:pPr>
        <w:pStyle w:val="ListParagraph"/>
        <w:spacing w:line="240" w:lineRule="auto"/>
        <w:ind w:firstLine="0"/>
        <w:rPr>
          <w:rFonts w:ascii="Times New Roman" w:hAnsi="Times New Roman" w:cs="Times New Roman"/>
          <w:sz w:val="24"/>
          <w:szCs w:val="24"/>
        </w:rPr>
      </w:pPr>
      <w:r w:rsidRPr="00B66E68">
        <w:rPr>
          <w:rFonts w:ascii="Times New Roman" w:hAnsi="Times New Roman" w:cs="Times New Roman"/>
          <w:sz w:val="24"/>
          <w:szCs w:val="24"/>
        </w:rPr>
        <w:t xml:space="preserve">pH = 6.1  +  </w:t>
      </w:r>
      <w:r w:rsidRPr="00B66E68">
        <w:rPr>
          <w:rFonts w:ascii="Times New Roman" w:hAnsi="Times New Roman" w:cs="Times New Roman"/>
          <w:sz w:val="24"/>
          <w:szCs w:val="24"/>
          <w:u w:val="single"/>
        </w:rPr>
        <w:t>[HCO3-]</w:t>
      </w:r>
    </w:p>
    <w:p w:rsidR="007F4947" w:rsidRPr="00B66E68" w:rsidP="007F4947" w14:paraId="04005294" w14:textId="7AE6E60E">
      <w:pPr>
        <w:spacing w:line="240" w:lineRule="auto"/>
        <w:ind w:firstLine="0"/>
        <w:rPr>
          <w:rFonts w:ascii="Times New Roman" w:hAnsi="Times New Roman" w:cs="Times New Roman"/>
          <w:sz w:val="24"/>
          <w:szCs w:val="24"/>
        </w:rPr>
      </w:pPr>
      <w:r w:rsidRPr="00B66E68">
        <w:rPr>
          <w:rFonts w:ascii="Times New Roman" w:hAnsi="Times New Roman" w:cs="Times New Roman"/>
          <w:sz w:val="24"/>
          <w:szCs w:val="24"/>
        </w:rPr>
        <w:t xml:space="preserve">            log             PaCO2 x 0.03</w:t>
      </w:r>
    </w:p>
    <w:p w:rsidR="007F4947" w:rsidRPr="00B66E68" w:rsidP="007F4947" w14:paraId="270A849E" w14:textId="01360649">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Hypercapnia- this is the formation of Carbon (IV) oxide in </w:t>
      </w:r>
      <w:r w:rsidRPr="00B66E68" w:rsidR="00A61D31">
        <w:rPr>
          <w:rFonts w:ascii="Times New Roman" w:hAnsi="Times New Roman" w:cs="Times New Roman"/>
          <w:sz w:val="24"/>
          <w:szCs w:val="24"/>
        </w:rPr>
        <w:t>the human</w:t>
      </w:r>
      <w:r w:rsidRPr="00B66E68">
        <w:rPr>
          <w:rFonts w:ascii="Times New Roman" w:hAnsi="Times New Roman" w:cs="Times New Roman"/>
          <w:sz w:val="24"/>
          <w:szCs w:val="24"/>
        </w:rPr>
        <w:t xml:space="preserve"> bloodstream.</w:t>
      </w:r>
    </w:p>
    <w:p w:rsidR="007F4947" w:rsidRPr="00B66E68" w:rsidP="007F4947" w14:paraId="3F9B075F" w14:textId="109BDBBD">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Hypocapnia- this is the reduction of carbon (IV) oxide in a human's bloodstream.</w:t>
      </w:r>
    </w:p>
    <w:p w:rsidR="00A61D31" w:rsidRPr="00B66E68" w:rsidP="007F4947" w14:paraId="4649A47F" w14:textId="2BC21A35">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Isohydric buffering- </w:t>
      </w:r>
      <w:r w:rsidRPr="00B66E68" w:rsidR="005D1086">
        <w:rPr>
          <w:rFonts w:ascii="Times New Roman" w:hAnsi="Times New Roman" w:cs="Times New Roman"/>
          <w:sz w:val="24"/>
          <w:szCs w:val="24"/>
        </w:rPr>
        <w:t xml:space="preserve">this is where hydrogen ions produced do not change the pH. This is because of the buffering of the hydrogen ions by the erythrocytes. </w:t>
      </w:r>
    </w:p>
    <w:p w:rsidR="001F3FD5" w:rsidRPr="00B66E68" w:rsidP="007F4947" w14:paraId="1AD85119" w14:textId="7777777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Metabolic acidosis- these are non-respiratory processes that lead to acidemia</w:t>
      </w:r>
      <w:r w:rsidRPr="00B66E68">
        <w:rPr>
          <w:rFonts w:ascii="Times New Roman" w:hAnsi="Times New Roman" w:cs="Times New Roman"/>
          <w:sz w:val="24"/>
          <w:szCs w:val="24"/>
        </w:rPr>
        <w:t xml:space="preserve">. </w:t>
      </w:r>
    </w:p>
    <w:p w:rsidR="007B543F" w:rsidRPr="00B66E68" w:rsidP="007F4947" w14:paraId="3FBCD6D3" w14:textId="7777777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Metabolic alkalosis is a metabolic condition where there is an elevation of the pH</w:t>
      </w:r>
      <w:r w:rsidRPr="00B66E68">
        <w:rPr>
          <w:rFonts w:ascii="Times New Roman" w:hAnsi="Times New Roman" w:cs="Times New Roman"/>
          <w:sz w:val="24"/>
          <w:szCs w:val="24"/>
        </w:rPr>
        <w:t xml:space="preserve"> of tissue beyond the average level. </w:t>
      </w:r>
    </w:p>
    <w:p w:rsidR="005D1086" w:rsidRPr="00B66E68" w:rsidP="007F4947" w14:paraId="50742EC8" w14:textId="56EAF0DD">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Open buffer system- this is the equilibrium of H2CO3 with liquified  CO2 that is readily removed through the process known as ventilation. </w:t>
      </w:r>
    </w:p>
    <w:p w:rsidR="002C4EE8" w:rsidRPr="00B66E68" w:rsidP="007F4947" w14:paraId="0E27202F" w14:textId="7735FD2E">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Paresthesia- this is a tingling or numbness sensation in the extremities. </w:t>
      </w:r>
    </w:p>
    <w:p w:rsidR="000F44D7" w:rsidRPr="00B66E68" w:rsidP="007F4947" w14:paraId="6D3EC0E0" w14:textId="0534A19A">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Respiratory acidosis- this is a respiratory disturbance that causes acidemia. </w:t>
      </w:r>
    </w:p>
    <w:p w:rsidR="000F44D7" w:rsidRPr="00B66E68" w:rsidP="007F4947" w14:paraId="4F283C41" w14:textId="2706AAEA">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Respiratory alkalosis- this is a decrement of low PaCO2, which leads to raised pH.</w:t>
      </w:r>
    </w:p>
    <w:p w:rsidR="000F44D7" w:rsidRPr="00B66E68" w:rsidP="007F4947" w14:paraId="45D792D9" w14:textId="6A3360A9">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Reabsorption- this is passive or active transport of deposit substances into the tubule cell and the blood in capillaries. </w:t>
      </w:r>
    </w:p>
    <w:p w:rsidR="00D64F94" w:rsidRPr="00B66E68" w:rsidP="007F4947" w14:paraId="50102CDA" w14:textId="6CEFD200">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Standard bicarbonate- this is the concentration of hydrogen carbonate </w:t>
      </w:r>
      <w:r w:rsidRPr="00B66E68" w:rsidR="0077436E">
        <w:rPr>
          <w:rFonts w:ascii="Times New Roman" w:hAnsi="Times New Roman" w:cs="Times New Roman"/>
          <w:sz w:val="24"/>
          <w:szCs w:val="24"/>
        </w:rPr>
        <w:t>in plasma from equilibrated blood samples with PCO2.</w:t>
      </w:r>
    </w:p>
    <w:p w:rsidR="0077436E" w:rsidP="007F4947" w14:paraId="47584123" w14:textId="33B98AE0">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Volatile acid- these are acids that are in equilibrium with a liquified gas.</w:t>
      </w:r>
    </w:p>
    <w:p w:rsidR="000D32F9" w:rsidP="000D32F9" w14:paraId="5D5E6734" w14:textId="09AA15F4">
      <w:pPr>
        <w:ind w:firstLine="0"/>
        <w:rPr>
          <w:rFonts w:ascii="Times New Roman" w:hAnsi="Times New Roman" w:cs="Times New Roman"/>
          <w:sz w:val="24"/>
          <w:szCs w:val="24"/>
        </w:rPr>
      </w:pPr>
    </w:p>
    <w:p w:rsidR="000D32F9" w:rsidP="000D32F9" w14:paraId="5D18DFDF" w14:textId="1E514AA0">
      <w:pPr>
        <w:ind w:firstLine="0"/>
        <w:rPr>
          <w:rFonts w:ascii="Times New Roman" w:hAnsi="Times New Roman" w:cs="Times New Roman"/>
          <w:sz w:val="24"/>
          <w:szCs w:val="24"/>
        </w:rPr>
      </w:pPr>
    </w:p>
    <w:p w:rsidR="000D32F9" w:rsidP="000D32F9" w14:paraId="2FA8A315" w14:textId="738536FD">
      <w:pPr>
        <w:ind w:firstLine="0"/>
        <w:rPr>
          <w:rFonts w:ascii="Times New Roman" w:hAnsi="Times New Roman" w:cs="Times New Roman"/>
          <w:sz w:val="24"/>
          <w:szCs w:val="24"/>
        </w:rPr>
      </w:pPr>
    </w:p>
    <w:p w:rsidR="000D32F9" w:rsidP="000D32F9" w14:paraId="589B8A5C" w14:textId="6217CE67">
      <w:pPr>
        <w:ind w:firstLine="0"/>
        <w:rPr>
          <w:rFonts w:ascii="Times New Roman" w:hAnsi="Times New Roman" w:cs="Times New Roman"/>
          <w:sz w:val="24"/>
          <w:szCs w:val="24"/>
        </w:rPr>
      </w:pPr>
    </w:p>
    <w:p w:rsidR="000D32F9" w:rsidP="000D32F9" w14:paraId="46561D3C" w14:textId="70AC5C23">
      <w:pPr>
        <w:ind w:firstLine="0"/>
        <w:rPr>
          <w:rFonts w:ascii="Times New Roman" w:hAnsi="Times New Roman" w:cs="Times New Roman"/>
          <w:sz w:val="24"/>
          <w:szCs w:val="24"/>
        </w:rPr>
      </w:pPr>
    </w:p>
    <w:p w:rsidR="000D32F9" w:rsidP="000D32F9" w14:paraId="1F57A6A6" w14:textId="42E4F851">
      <w:pPr>
        <w:ind w:firstLine="0"/>
        <w:jc w:val="center"/>
        <w:rPr>
          <w:rFonts w:ascii="Times New Roman" w:hAnsi="Times New Roman" w:cs="Times New Roman"/>
          <w:b/>
          <w:bCs/>
          <w:sz w:val="24"/>
          <w:szCs w:val="24"/>
        </w:rPr>
      </w:pPr>
      <w:r w:rsidRPr="000D32F9">
        <w:rPr>
          <w:rFonts w:ascii="Times New Roman" w:hAnsi="Times New Roman" w:cs="Times New Roman"/>
          <w:b/>
          <w:bCs/>
          <w:sz w:val="24"/>
          <w:szCs w:val="24"/>
        </w:rPr>
        <w:t>Reference</w:t>
      </w:r>
    </w:p>
    <w:p w:rsidR="000D32F9" w:rsidRPr="000D32F9" w:rsidP="000D32F9" w14:paraId="6517109E" w14:textId="3A1DCCC9">
      <w:pPr>
        <w:ind w:firstLine="0"/>
        <w:rPr>
          <w:rFonts w:ascii="Times New Roman" w:hAnsi="Times New Roman" w:cs="Times New Roman"/>
          <w:sz w:val="24"/>
          <w:szCs w:val="24"/>
        </w:rPr>
      </w:pPr>
      <w:r w:rsidRPr="000D32F9">
        <w:rPr>
          <w:rFonts w:ascii="Times New Roman" w:hAnsi="Times New Roman" w:cs="Times New Roman"/>
          <w:sz w:val="24"/>
          <w:szCs w:val="24"/>
        </w:rPr>
        <w:t xml:space="preserve">Beachey, W.  </w:t>
      </w:r>
      <w:r w:rsidRPr="000D32F9">
        <w:rPr>
          <w:rFonts w:ascii="Times New Roman" w:hAnsi="Times New Roman" w:cs="Times New Roman"/>
          <w:i/>
          <w:iCs/>
          <w:sz w:val="24"/>
          <w:szCs w:val="24"/>
        </w:rPr>
        <w:t>Acid-Base Balance</w:t>
      </w:r>
      <w:r>
        <w:rPr>
          <w:rFonts w:ascii="Times New Roman" w:hAnsi="Times New Roman" w:cs="Times New Roman"/>
          <w:i/>
          <w:iCs/>
          <w:sz w:val="24"/>
          <w:szCs w:val="24"/>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B2460F"/>
    <w:multiLevelType w:val="hybridMultilevel"/>
    <w:tmpl w:val="4508B34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66171B8"/>
    <w:multiLevelType w:val="hybridMultilevel"/>
    <w:tmpl w:val="8C0665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80"/>
    <w:rsid w:val="000D32F9"/>
    <w:rsid w:val="000F44D7"/>
    <w:rsid w:val="001009DE"/>
    <w:rsid w:val="00126D7C"/>
    <w:rsid w:val="00146980"/>
    <w:rsid w:val="001F1534"/>
    <w:rsid w:val="001F3FD5"/>
    <w:rsid w:val="00211900"/>
    <w:rsid w:val="002C4EE8"/>
    <w:rsid w:val="00320E0F"/>
    <w:rsid w:val="003F38DA"/>
    <w:rsid w:val="004D09C1"/>
    <w:rsid w:val="00540DA8"/>
    <w:rsid w:val="005D1086"/>
    <w:rsid w:val="005E7991"/>
    <w:rsid w:val="00661285"/>
    <w:rsid w:val="00682F27"/>
    <w:rsid w:val="006C5995"/>
    <w:rsid w:val="0077436E"/>
    <w:rsid w:val="007B543F"/>
    <w:rsid w:val="007F4947"/>
    <w:rsid w:val="00891BB8"/>
    <w:rsid w:val="009658A7"/>
    <w:rsid w:val="00A61D31"/>
    <w:rsid w:val="00A94336"/>
    <w:rsid w:val="00B66E68"/>
    <w:rsid w:val="00BD65EA"/>
    <w:rsid w:val="00C26062"/>
    <w:rsid w:val="00C56EB5"/>
    <w:rsid w:val="00CA33A8"/>
    <w:rsid w:val="00CE202D"/>
    <w:rsid w:val="00D13FE3"/>
    <w:rsid w:val="00D64F94"/>
    <w:rsid w:val="00DE4282"/>
    <w:rsid w:val="00E10F93"/>
    <w:rsid w:val="00E75116"/>
    <w:rsid w:val="00F1724F"/>
    <w:rsid w:val="00F2006B"/>
    <w:rsid w:val="00FF0B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8DF86"/>
  <w15:chartTrackingRefBased/>
  <w15:docId w15:val="{75C6BEB6-7F71-4183-AE00-744D6A4E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6</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2021-07-29T07:52:00Z</dcterms:created>
  <dcterms:modified xsi:type="dcterms:W3CDTF">2021-07-29T19:05:00Z</dcterms:modified>
</cp:coreProperties>
</file>